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70" w14:textId="77777777" w:rsidR="00D5091A" w:rsidRDefault="003B2CAE">
      <w:pPr>
        <w:pStyle w:val="a3"/>
      </w:pPr>
      <w:bookmarkStart w:id="0" w:name="_gpuiulc7dk6x" w:colFirst="0" w:colLast="0"/>
      <w:bookmarkEnd w:id="0"/>
      <w:r>
        <w:rPr>
          <w:rFonts w:ascii="Arial Unicode MS" w:eastAsia="Arial Unicode MS" w:hAnsi="Arial Unicode MS" w:cs="Arial Unicode MS"/>
        </w:rPr>
        <w:t>事例Ⅰ</w:t>
      </w:r>
    </w:p>
    <w:p w14:paraId="00000071" w14:textId="77777777" w:rsidR="00D5091A" w:rsidRDefault="00D5091A"/>
    <w:p w14:paraId="00000072" w14:textId="77777777" w:rsidR="00D5091A" w:rsidRDefault="003B2CAE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解答メモを効率的に作るコツ</w:t>
      </w:r>
    </w:p>
    <w:p w14:paraId="00000073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★与件に何度も戻らない、線をひきながら使い方考える</w:t>
      </w:r>
    </w:p>
    <w:p w14:paraId="00000074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字数をめもる</w:t>
      </w:r>
    </w:p>
    <w:p w14:paraId="00000075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抽出する箇所を決めてから戻る（与件を読む前に設問解釈時に考える）</w:t>
      </w:r>
    </w:p>
    <w:p w14:paraId="00000076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解答要素の説明を一言添えて番号を書く（要素を忘れないため）</w:t>
      </w:r>
    </w:p>
    <w:p w14:paraId="00000077" w14:textId="77777777" w:rsidR="00D5091A" w:rsidRDefault="00D5091A">
      <w:pPr>
        <w:ind w:left="1440"/>
      </w:pPr>
    </w:p>
    <w:p w14:paraId="00000078" w14:textId="77777777" w:rsidR="00D5091A" w:rsidRDefault="003B2CAE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設問タイプごとの対策</w:t>
      </w:r>
      <w:r>
        <w:rPr>
          <w:rFonts w:ascii="Arial Unicode MS" w:eastAsia="Arial Unicode MS" w:hAnsi="Arial Unicode MS" w:cs="Arial Unicode MS"/>
        </w:rPr>
        <w:br/>
        <w:t>A⇨Cで難しい</w:t>
      </w:r>
    </w:p>
    <w:p w14:paraId="00000079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情報整理</w:t>
      </w:r>
    </w:p>
    <w:p w14:paraId="0000007A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与件文から抜き出し</w:t>
      </w:r>
    </w:p>
    <w:p w14:paraId="0000007B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制約条件に注意</w:t>
      </w:r>
    </w:p>
    <w:p w14:paraId="0000007C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要素が散らばっていることもある</w:t>
      </w:r>
    </w:p>
    <w:p w14:paraId="0000007D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SWOT分析が関連することが多い</w:t>
      </w:r>
      <w:r>
        <w:rPr>
          <w:rFonts w:ascii="Arial Unicode MS" w:eastAsia="Arial Unicode MS" w:hAnsi="Arial Unicode MS" w:cs="Arial Unicode MS"/>
        </w:rPr>
        <w:br/>
        <w:t>（VRIO、PEST、内部、外部、強み、弱み、企業LC）</w:t>
      </w:r>
    </w:p>
    <w:p w14:paraId="0000007E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他の設問との関連することが多い</w:t>
      </w:r>
    </w:p>
    <w:p w14:paraId="0000007F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最終問題の助言に使うことが多い</w:t>
      </w:r>
    </w:p>
    <w:p w14:paraId="00000080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期待効果</w:t>
      </w:r>
    </w:p>
    <w:p w14:paraId="00000081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与件に関連する1次知識も使う（与件を読む前に予想する）</w:t>
      </w:r>
    </w:p>
    <w:p w14:paraId="00000082" w14:textId="77777777" w:rsidR="00D5091A" w:rsidRDefault="003B2CAE">
      <w:pPr>
        <w:numPr>
          <w:ilvl w:val="2"/>
          <w:numId w:val="2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効果まではっきり書く、何のための施策か？</w:t>
      </w:r>
    </w:p>
    <w:p w14:paraId="00000083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助言</w:t>
      </w:r>
    </w:p>
    <w:p w14:paraId="00000084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施策だけでなく、効果も記載（ゴールにどのように結びつくか）知識を与件文に合わせて使う。</w:t>
      </w:r>
    </w:p>
    <w:p w14:paraId="00000085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  <w:b/>
        </w:rPr>
        <w:t>効果</w:t>
      </w:r>
      <w:r>
        <w:rPr>
          <w:rFonts w:ascii="Arial Unicode MS" w:eastAsia="Arial Unicode MS" w:hAnsi="Arial Unicode MS" w:cs="Arial Unicode MS"/>
        </w:rPr>
        <w:t>もしっかり書く！（大事なので２回）</w:t>
      </w:r>
    </w:p>
    <w:p w14:paraId="00000086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会社の方針をしっかり盛り込んだ回答を作成する</w:t>
      </w:r>
    </w:p>
    <w:p w14:paraId="00000087" w14:textId="77777777" w:rsidR="00D5091A" w:rsidRDefault="00D5091A">
      <w:pPr>
        <w:ind w:left="1440"/>
      </w:pPr>
    </w:p>
    <w:p w14:paraId="00000088" w14:textId="77777777" w:rsidR="00D5091A" w:rsidRDefault="003B2CAE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レイヤーごとの対策</w:t>
      </w:r>
    </w:p>
    <w:p w14:paraId="00000089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a:経営戦略</w:t>
      </w:r>
    </w:p>
    <w:p w14:paraId="0000008A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企業の方向性</w:t>
      </w:r>
    </w:p>
    <w:p w14:paraId="0000008B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ドメイン：どの戦略でいくか</w:t>
      </w:r>
      <w:r>
        <w:rPr>
          <w:rFonts w:ascii="Arial Unicode MS" w:eastAsia="Arial Unicode MS" w:hAnsi="Arial Unicode MS" w:cs="Arial Unicode MS"/>
        </w:rPr>
        <w:br/>
        <w:t>（市場浸透、市場開拓、新製品、多角化）</w:t>
      </w:r>
    </w:p>
    <w:p w14:paraId="0000008C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競争優位性の構築SxO</w:t>
      </w:r>
    </w:p>
    <w:p w14:paraId="0000008D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弱みを補う</w:t>
      </w:r>
    </w:p>
    <w:p w14:paraId="0000008E" w14:textId="77777777" w:rsidR="00D5091A" w:rsidRDefault="00D5091A">
      <w:pPr>
        <w:ind w:left="2160"/>
      </w:pPr>
    </w:p>
    <w:p w14:paraId="0000008F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b:組織構造（ハード）</w:t>
      </w:r>
    </w:p>
    <w:p w14:paraId="00000090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組織形態</w:t>
      </w:r>
    </w:p>
    <w:p w14:paraId="00000091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組織構造の設計原理（なぜその組織か？）</w:t>
      </w:r>
    </w:p>
    <w:p w14:paraId="00000092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組織構造ごとのメリットデメリット</w:t>
      </w:r>
    </w:p>
    <w:p w14:paraId="00000093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機能別組織</w:t>
      </w:r>
    </w:p>
    <w:p w14:paraId="00000094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事業部制組織</w:t>
      </w:r>
    </w:p>
    <w:p w14:paraId="00000095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lastRenderedPageBreak/>
        <w:t>マトリックス組織</w:t>
      </w:r>
    </w:p>
    <w:p w14:paraId="00000096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コンフリクト、社内スラッグ</w:t>
      </w:r>
    </w:p>
    <w:p w14:paraId="00000097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c:組織文化（ソフト）</w:t>
      </w:r>
    </w:p>
    <w:p w14:paraId="00000098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組織文化の醸成</w:t>
      </w:r>
    </w:p>
    <w:p w14:paraId="00000099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組織のフラット化（中間管理職排除）⇨現場の意見を元に経営（中小では、階層多くないため、少ない）</w:t>
      </w:r>
    </w:p>
    <w:p w14:paraId="0000009A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タスクフォース：プロジェクトチーム⇨参加意欲の向上</w:t>
      </w:r>
    </w:p>
    <w:p w14:paraId="0000009B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小集団活動</w:t>
      </w:r>
    </w:p>
    <w:p w14:paraId="0000009C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社内ベンチャー：チャレンジ精神醸成</w:t>
      </w:r>
    </w:p>
    <w:p w14:paraId="0000009D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組織学習</w:t>
      </w:r>
    </w:p>
    <w:p w14:paraId="0000009E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組織改革</w:t>
      </w:r>
    </w:p>
    <w:p w14:paraId="0000009F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新規部署設置（権限と責任の明確化）：改革促進</w:t>
      </w:r>
    </w:p>
    <w:p w14:paraId="000000A0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新制度の段階的導入</w:t>
      </w:r>
    </w:p>
    <w:p w14:paraId="000000A1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反対勢力の企画段階での取り込み</w:t>
      </w:r>
    </w:p>
    <w:p w14:paraId="000000A2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トップによるリーダーシップ：改革の目的の共有</w:t>
      </w:r>
    </w:p>
    <w:p w14:paraId="000000A3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ダイバーシティ</w:t>
      </w:r>
    </w:p>
    <w:p w14:paraId="000000A4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育児休暇、フレックスタイム制度の導入</w:t>
      </w:r>
    </w:p>
    <w:p w14:paraId="000000A5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女性管理職の積極登用</w:t>
      </w:r>
    </w:p>
    <w:p w14:paraId="000000A6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定年廃止</w:t>
      </w:r>
    </w:p>
    <w:p w14:paraId="000000A7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d:人的資源管理（人事）</w:t>
      </w:r>
    </w:p>
    <w:p w14:paraId="000000A8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茶化（採用、配置、報酬、育成、評価）</w:t>
      </w:r>
    </w:p>
    <w:p w14:paraId="000000A9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採用</w:t>
      </w:r>
    </w:p>
    <w:p w14:paraId="000000AA" w14:textId="77777777" w:rsidR="00D5091A" w:rsidRDefault="003B2CAE">
      <w:pPr>
        <w:numPr>
          <w:ilvl w:val="4"/>
          <w:numId w:val="2"/>
        </w:numPr>
      </w:pPr>
      <w:r>
        <w:rPr>
          <w:rFonts w:ascii="Arial Unicode MS" w:eastAsia="Arial Unicode MS" w:hAnsi="Arial Unicode MS" w:cs="Arial Unicode MS"/>
        </w:rPr>
        <w:t>新卒：柔軟な考え、組織若返り、長期的に育成（将来の幹部）（で：育成コスト、時間かかる）</w:t>
      </w:r>
    </w:p>
    <w:p w14:paraId="000000AB" w14:textId="77777777" w:rsidR="00D5091A" w:rsidRDefault="003B2CAE">
      <w:pPr>
        <w:numPr>
          <w:ilvl w:val="4"/>
          <w:numId w:val="2"/>
        </w:numPr>
      </w:pPr>
      <w:r>
        <w:rPr>
          <w:rFonts w:ascii="Arial Unicode MS" w:eastAsia="Arial Unicode MS" w:hAnsi="Arial Unicode MS" w:cs="Arial Unicode MS"/>
        </w:rPr>
        <w:t>定年再雇用：熟練ノウハウを低コストで、年配者員の意欲向上（若者の意欲低下、変化を嫌う風土）</w:t>
      </w:r>
    </w:p>
    <w:p w14:paraId="000000AC" w14:textId="77777777" w:rsidR="00D5091A" w:rsidRDefault="003B2CAE">
      <w:pPr>
        <w:numPr>
          <w:ilvl w:val="4"/>
          <w:numId w:val="2"/>
        </w:numPr>
      </w:pPr>
      <w:r>
        <w:rPr>
          <w:rFonts w:ascii="Arial Unicode MS" w:eastAsia="Arial Unicode MS" w:hAnsi="Arial Unicode MS" w:cs="Arial Unicode MS"/>
        </w:rPr>
        <w:t>中途採用：即戦力、新市場に適応可能（で：企業文化に馴染まない可能性、採用コスト）</w:t>
      </w:r>
    </w:p>
    <w:p w14:paraId="000000AD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配置</w:t>
      </w:r>
    </w:p>
    <w:p w14:paraId="000000AE" w14:textId="77777777" w:rsidR="00D5091A" w:rsidRDefault="003B2CAE">
      <w:pPr>
        <w:numPr>
          <w:ilvl w:val="4"/>
          <w:numId w:val="2"/>
        </w:numPr>
      </w:pPr>
      <w:r>
        <w:rPr>
          <w:rFonts w:ascii="Arial Unicode MS" w:eastAsia="Arial Unicode MS" w:hAnsi="Arial Unicode MS" w:cs="Arial Unicode MS"/>
        </w:rPr>
        <w:t>新設部署に配置：戦略を推進、権限と責任の明確化</w:t>
      </w:r>
    </w:p>
    <w:p w14:paraId="000000AF" w14:textId="77777777" w:rsidR="00D5091A" w:rsidRDefault="003B2CAE">
      <w:pPr>
        <w:numPr>
          <w:ilvl w:val="4"/>
          <w:numId w:val="2"/>
        </w:numPr>
      </w:pPr>
      <w:r>
        <w:rPr>
          <w:rFonts w:ascii="Arial Unicode MS" w:eastAsia="Arial Unicode MS" w:hAnsi="Arial Unicode MS" w:cs="Arial Unicode MS"/>
        </w:rPr>
        <w:t>職務拡大/充実：意欲向上</w:t>
      </w:r>
    </w:p>
    <w:p w14:paraId="000000B0" w14:textId="77777777" w:rsidR="00D5091A" w:rsidRDefault="003B2CAE">
      <w:pPr>
        <w:numPr>
          <w:ilvl w:val="4"/>
          <w:numId w:val="2"/>
        </w:numPr>
      </w:pPr>
      <w:r>
        <w:rPr>
          <w:rFonts w:ascii="Arial Unicode MS" w:eastAsia="Arial Unicode MS" w:hAnsi="Arial Unicode MS" w:cs="Arial Unicode MS"/>
        </w:rPr>
        <w:t>権限移譲：意欲向上</w:t>
      </w:r>
    </w:p>
    <w:p w14:paraId="000000B1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報酬</w:t>
      </w:r>
    </w:p>
    <w:p w14:paraId="000000B2" w14:textId="77777777" w:rsidR="00D5091A" w:rsidRDefault="003B2CAE">
      <w:pPr>
        <w:numPr>
          <w:ilvl w:val="4"/>
          <w:numId w:val="2"/>
        </w:numPr>
      </w:pPr>
      <w:r>
        <w:rPr>
          <w:rFonts w:ascii="Arial Unicode MS" w:eastAsia="Arial Unicode MS" w:hAnsi="Arial Unicode MS" w:cs="Arial Unicode MS"/>
        </w:rPr>
        <w:t>業績連動型：費用の適正化、モラール向上</w:t>
      </w:r>
    </w:p>
    <w:p w14:paraId="000000B3" w14:textId="77777777" w:rsidR="00D5091A" w:rsidRDefault="003B2CAE">
      <w:pPr>
        <w:numPr>
          <w:ilvl w:val="4"/>
          <w:numId w:val="2"/>
        </w:numPr>
      </w:pPr>
      <w:r>
        <w:rPr>
          <w:rFonts w:ascii="Arial Unicode MS" w:eastAsia="Arial Unicode MS" w:hAnsi="Arial Unicode MS" w:cs="Arial Unicode MS"/>
        </w:rPr>
        <w:t>成果報酬：意欲向上、優秀な人材の流出を防ぐ、社歴に無関係（で：短期思考、チームワーク×、評価が困難、育成軽視）</w:t>
      </w:r>
    </w:p>
    <w:p w14:paraId="000000B4" w14:textId="77777777" w:rsidR="00D5091A" w:rsidRDefault="003B2CAE">
      <w:pPr>
        <w:numPr>
          <w:ilvl w:val="4"/>
          <w:numId w:val="2"/>
        </w:numPr>
      </w:pPr>
      <w:r>
        <w:rPr>
          <w:rFonts w:ascii="Arial Unicode MS" w:eastAsia="Arial Unicode MS" w:hAnsi="Arial Unicode MS" w:cs="Arial Unicode MS"/>
        </w:rPr>
        <w:t>年功序列：長期的視点、チームワーク○、離職率下がる（で：若手の意欲低下、モラール低下、納得性低い）</w:t>
      </w:r>
    </w:p>
    <w:p w14:paraId="000000B5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育成</w:t>
      </w:r>
    </w:p>
    <w:p w14:paraId="000000B6" w14:textId="77777777" w:rsidR="00D5091A" w:rsidRDefault="003B2CAE">
      <w:pPr>
        <w:numPr>
          <w:ilvl w:val="4"/>
          <w:numId w:val="2"/>
        </w:numPr>
      </w:pPr>
      <w:r>
        <w:t>OJT</w:t>
      </w:r>
    </w:p>
    <w:p w14:paraId="000000B7" w14:textId="77777777" w:rsidR="00D5091A" w:rsidRDefault="003B2CAE">
      <w:pPr>
        <w:numPr>
          <w:ilvl w:val="4"/>
          <w:numId w:val="2"/>
        </w:numPr>
      </w:pPr>
      <w:r>
        <w:lastRenderedPageBreak/>
        <w:t>Off-JT</w:t>
      </w:r>
    </w:p>
    <w:p w14:paraId="000000B8" w14:textId="77777777" w:rsidR="00D5091A" w:rsidRDefault="003B2CAE">
      <w:pPr>
        <w:numPr>
          <w:ilvl w:val="4"/>
          <w:numId w:val="2"/>
        </w:numPr>
      </w:pPr>
      <w:r>
        <w:rPr>
          <w:rFonts w:ascii="Arial Unicode MS" w:eastAsia="Arial Unicode MS" w:hAnsi="Arial Unicode MS" w:cs="Arial Unicode MS"/>
        </w:rPr>
        <w:t>社外研修、学会、トレーニング</w:t>
      </w:r>
    </w:p>
    <w:p w14:paraId="000000B9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評価</w:t>
      </w:r>
    </w:p>
    <w:p w14:paraId="000000BA" w14:textId="77777777" w:rsidR="00D5091A" w:rsidRDefault="003B2CAE">
      <w:pPr>
        <w:numPr>
          <w:ilvl w:val="4"/>
          <w:numId w:val="2"/>
        </w:numPr>
      </w:pPr>
      <w:r>
        <w:rPr>
          <w:rFonts w:ascii="Arial Unicode MS" w:eastAsia="Arial Unicode MS" w:hAnsi="Arial Unicode MS" w:cs="Arial Unicode MS"/>
        </w:rPr>
        <w:t>前提：公平性、納得性、透明性を確保！</w:t>
      </w:r>
    </w:p>
    <w:p w14:paraId="000000BB" w14:textId="77777777" w:rsidR="00D5091A" w:rsidRDefault="003B2CAE">
      <w:pPr>
        <w:numPr>
          <w:ilvl w:val="5"/>
          <w:numId w:val="2"/>
        </w:numPr>
      </w:pPr>
      <w:r>
        <w:rPr>
          <w:rFonts w:ascii="Arial Unicode MS" w:eastAsia="Arial Unicode MS" w:hAnsi="Arial Unicode MS" w:cs="Arial Unicode MS"/>
        </w:rPr>
        <w:t>公平性：必要に応じて評価者のトレーニング</w:t>
      </w:r>
    </w:p>
    <w:p w14:paraId="000000BC" w14:textId="77777777" w:rsidR="00D5091A" w:rsidRDefault="003B2CAE">
      <w:pPr>
        <w:numPr>
          <w:ilvl w:val="5"/>
          <w:numId w:val="2"/>
        </w:numPr>
      </w:pPr>
      <w:r>
        <w:rPr>
          <w:rFonts w:ascii="Arial Unicode MS" w:eastAsia="Arial Unicode MS" w:hAnsi="Arial Unicode MS" w:cs="Arial Unicode MS"/>
        </w:rPr>
        <w:t>納得性：評価プロセスのフィードバック</w:t>
      </w:r>
    </w:p>
    <w:p w14:paraId="000000BD" w14:textId="77777777" w:rsidR="00D5091A" w:rsidRDefault="003B2CAE">
      <w:pPr>
        <w:numPr>
          <w:ilvl w:val="5"/>
          <w:numId w:val="2"/>
        </w:numPr>
      </w:pPr>
      <w:r>
        <w:rPr>
          <w:rFonts w:ascii="Arial Unicode MS" w:eastAsia="Arial Unicode MS" w:hAnsi="Arial Unicode MS" w:cs="Arial Unicode MS"/>
        </w:rPr>
        <w:t>透明性：オープン</w:t>
      </w:r>
    </w:p>
    <w:p w14:paraId="000000BE" w14:textId="77777777" w:rsidR="00D5091A" w:rsidRDefault="003B2CAE">
      <w:pPr>
        <w:numPr>
          <w:ilvl w:val="4"/>
          <w:numId w:val="2"/>
        </w:numPr>
      </w:pPr>
      <w:r>
        <w:rPr>
          <w:rFonts w:ascii="Arial Unicode MS" w:eastAsia="Arial Unicode MS" w:hAnsi="Arial Unicode MS" w:cs="Arial Unicode MS"/>
        </w:rPr>
        <w:t>コンピテンシー評価：目標＋目標に繋がる行動を評価</w:t>
      </w:r>
    </w:p>
    <w:p w14:paraId="000000BF" w14:textId="77777777" w:rsidR="00D5091A" w:rsidRDefault="003B2CAE">
      <w:pPr>
        <w:numPr>
          <w:ilvl w:val="4"/>
          <w:numId w:val="2"/>
        </w:numPr>
      </w:pPr>
      <w:r>
        <w:rPr>
          <w:rFonts w:ascii="Arial Unicode MS" w:eastAsia="Arial Unicode MS" w:hAnsi="Arial Unicode MS" w:cs="Arial Unicode MS"/>
        </w:rPr>
        <w:t>目標管理：部下と上司が相談して目標立てる（納得性）</w:t>
      </w:r>
    </w:p>
    <w:p w14:paraId="000000C0" w14:textId="77777777" w:rsidR="00D5091A" w:rsidRDefault="00D5091A"/>
    <w:p w14:paraId="000000C1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幸の日も毛深い猫</w:t>
      </w:r>
      <w:r>
        <w:rPr>
          <w:rFonts w:ascii="Arial Unicode MS" w:eastAsia="Arial Unicode MS" w:hAnsi="Arial Unicode MS" w:cs="Arial Unicode MS"/>
        </w:rPr>
        <w:br/>
        <w:t>さちのひも（採用、配置、能力開発、評価、モチベーション）</w:t>
      </w:r>
      <w:r>
        <w:rPr>
          <w:rFonts w:ascii="Arial Unicode MS" w:eastAsia="Arial Unicode MS" w:hAnsi="Arial Unicode MS" w:cs="Arial Unicode MS"/>
        </w:rPr>
        <w:br/>
        <w:t>毛深い猫（権限移譲、部門設置、階層化、コミュニケーション）</w:t>
      </w:r>
      <w:r>
        <w:rPr>
          <w:rFonts w:ascii="Arial Unicode MS" w:eastAsia="Arial Unicode MS" w:hAnsi="Arial Unicode MS" w:cs="Arial Unicode MS"/>
        </w:rPr>
        <w:br/>
        <w:t>⇨前半：人事施策、後半：組織管理</w:t>
      </w:r>
    </w:p>
    <w:p w14:paraId="000000C2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組織管理の原則</w:t>
      </w:r>
    </w:p>
    <w:p w14:paraId="000000C3" w14:textId="77777777" w:rsidR="00D5091A" w:rsidRDefault="003B2CAE">
      <w:pPr>
        <w:numPr>
          <w:ilvl w:val="4"/>
          <w:numId w:val="2"/>
        </w:numPr>
      </w:pPr>
      <w:r>
        <w:rPr>
          <w:rFonts w:ascii="Arial Unicode MS" w:eastAsia="Arial Unicode MS" w:hAnsi="Arial Unicode MS" w:cs="Arial Unicode MS"/>
        </w:rPr>
        <w:t>専門化の原則：能力向上⇨差別化（例：開発力向上）</w:t>
      </w:r>
    </w:p>
    <w:p w14:paraId="000000C4" w14:textId="77777777" w:rsidR="00D5091A" w:rsidRDefault="003B2CAE">
      <w:pPr>
        <w:numPr>
          <w:ilvl w:val="4"/>
          <w:numId w:val="2"/>
        </w:numPr>
      </w:pPr>
      <w:r>
        <w:rPr>
          <w:rFonts w:ascii="Arial Unicode MS" w:eastAsia="Arial Unicode MS" w:hAnsi="Arial Unicode MS" w:cs="Arial Unicode MS"/>
        </w:rPr>
        <w:t>権限・責任の一致の法則：社内統制が円滑</w:t>
      </w:r>
    </w:p>
    <w:p w14:paraId="000000C5" w14:textId="77777777" w:rsidR="00D5091A" w:rsidRDefault="003B2CAE">
      <w:pPr>
        <w:numPr>
          <w:ilvl w:val="4"/>
          <w:numId w:val="2"/>
        </w:numPr>
      </w:pPr>
      <w:r>
        <w:rPr>
          <w:rFonts w:ascii="Arial Unicode MS" w:eastAsia="Arial Unicode MS" w:hAnsi="Arial Unicode MS" w:cs="Arial Unicode MS"/>
        </w:rPr>
        <w:t>統制範囲の原則：社内統制が円滑、適切な管理範囲</w:t>
      </w:r>
    </w:p>
    <w:p w14:paraId="000000C6" w14:textId="77777777" w:rsidR="00D5091A" w:rsidRDefault="003B2CAE">
      <w:pPr>
        <w:numPr>
          <w:ilvl w:val="4"/>
          <w:numId w:val="2"/>
        </w:numPr>
      </w:pPr>
      <w:r>
        <w:rPr>
          <w:rFonts w:ascii="Arial Unicode MS" w:eastAsia="Arial Unicode MS" w:hAnsi="Arial Unicode MS" w:cs="Arial Unicode MS"/>
        </w:rPr>
        <w:t>命令一元化：社内統制が円滑、部下が混乱しない</w:t>
      </w:r>
    </w:p>
    <w:p w14:paraId="000000C7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権限移譲：〜についての権限移譲⇨意欲向上、能力開発</w:t>
      </w:r>
    </w:p>
    <w:p w14:paraId="000000C8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部門設置：専門部署設置、事業部別組織</w:t>
      </w:r>
    </w:p>
    <w:p w14:paraId="000000C9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階層化：フラット化（中小ではあまり使わない）</w:t>
      </w:r>
    </w:p>
    <w:p w14:paraId="000000CA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ネットワーク：外部連携、内部連携</w:t>
      </w:r>
    </w:p>
    <w:p w14:paraId="000000CB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コミュニケーション：会議体の設置、部門間情報共有</w:t>
      </w:r>
    </w:p>
    <w:p w14:paraId="000000CC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モラール向上の切り口</w:t>
      </w:r>
    </w:p>
    <w:p w14:paraId="000000CD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インターナルマーケティング</w:t>
      </w:r>
    </w:p>
    <w:p w14:paraId="000000CE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キャリアコースの構築</w:t>
      </w:r>
    </w:p>
    <w:p w14:paraId="000000CF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権限移譲</w:t>
      </w:r>
    </w:p>
    <w:p w14:paraId="000000D0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公平かつ適正な評価精度</w:t>
      </w:r>
    </w:p>
    <w:p w14:paraId="000000D1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職務充実</w:t>
      </w:r>
    </w:p>
    <w:p w14:paraId="000000D2" w14:textId="77777777" w:rsidR="00D5091A" w:rsidRDefault="003B2CAE">
      <w:pPr>
        <w:numPr>
          <w:ilvl w:val="3"/>
          <w:numId w:val="2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結果：モラール向上、離職率の低下、定着率の向上</w:t>
      </w:r>
    </w:p>
    <w:p w14:paraId="000000D3" w14:textId="77777777" w:rsidR="00D5091A" w:rsidRDefault="003B2CAE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組織人事以外のことが聞かれているように見える設問</w:t>
      </w:r>
    </w:p>
    <w:p w14:paraId="000000D4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回答は組織人事に絡めて回答する（マーケティングに見える時も）</w:t>
      </w:r>
    </w:p>
    <w:p w14:paraId="000000D5" w14:textId="77777777" w:rsidR="00D5091A" w:rsidRDefault="00D5091A">
      <w:pPr>
        <w:ind w:left="1440"/>
      </w:pPr>
    </w:p>
    <w:p w14:paraId="000000D6" w14:textId="77777777" w:rsidR="00D5091A" w:rsidRDefault="003B2CAE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第一問では強み、外部環境について聞かれやすい</w:t>
      </w:r>
    </w:p>
    <w:p w14:paraId="000000D7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  <w:b/>
        </w:rPr>
        <w:t>外部環境の変化</w:t>
      </w:r>
      <w:r>
        <w:rPr>
          <w:rFonts w:ascii="Arial Unicode MS" w:eastAsia="Arial Unicode MS" w:hAnsi="Arial Unicode MS" w:cs="Arial Unicode MS"/>
        </w:rPr>
        <w:t>：経営方針の変化（レイヤーに注意）</w:t>
      </w:r>
    </w:p>
    <w:p w14:paraId="000000D8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強み：競合他社との比較や顧客からの評価がヒント</w:t>
      </w:r>
    </w:p>
    <w:p w14:paraId="000000D9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可能なら、最終問題で問われる助言系の解答と揃える</w:t>
      </w:r>
    </w:p>
    <w:p w14:paraId="000000DA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字数が厳しいことが多いので、回答要素に優先順位をつける。（影響大きい、他の要素と被りにくいのは優先）</w:t>
      </w:r>
    </w:p>
    <w:p w14:paraId="000000DB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要素の箇条書きでもOK</w:t>
      </w:r>
    </w:p>
    <w:p w14:paraId="000000DC" w14:textId="77777777" w:rsidR="00D5091A" w:rsidRDefault="00D5091A">
      <w:pPr>
        <w:ind w:left="1440"/>
      </w:pPr>
    </w:p>
    <w:p w14:paraId="000000DD" w14:textId="77777777" w:rsidR="00D5091A" w:rsidRDefault="003B2CAE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与件を読むときに注意するフレーズ</w:t>
      </w:r>
    </w:p>
    <w:p w14:paraId="000000DE" w14:textId="77777777" w:rsidR="00D5091A" w:rsidRDefault="003B2CAE">
      <w:pPr>
        <w:numPr>
          <w:ilvl w:val="1"/>
          <w:numId w:val="2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社長の考え、将来の方向性</w:t>
      </w:r>
    </w:p>
    <w:p w14:paraId="000000DF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「」で括られた言葉</w:t>
      </w:r>
    </w:p>
    <w:p w14:paraId="000000E0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何度も出てくる表現</w:t>
      </w:r>
    </w:p>
    <w:p w14:paraId="000000E1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強調表現（数字、接続詞）欄外注記、別表、感情的な表現</w:t>
      </w:r>
    </w:p>
    <w:p w14:paraId="000000E2" w14:textId="77777777" w:rsidR="00D5091A" w:rsidRDefault="003B2CAE">
      <w:pPr>
        <w:numPr>
          <w:ilvl w:val="1"/>
          <w:numId w:val="2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顧客ニーズ、伸ばすべき強み、解決すべき課題や問題点、環境変化による要求⇨回答で解決する！</w:t>
      </w:r>
    </w:p>
    <w:p w14:paraId="000000E3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硬い文章では使わない表現、</w:t>
      </w:r>
      <w:r>
        <w:rPr>
          <w:rFonts w:ascii="Arial Unicode MS" w:eastAsia="Arial Unicode MS" w:hAnsi="Arial Unicode MS" w:cs="Arial Unicode MS"/>
          <w:b/>
        </w:rPr>
        <w:t>感情・ニュアンスを含む表現</w:t>
      </w:r>
    </w:p>
    <w:p w14:paraId="000000E4" w14:textId="77777777" w:rsidR="00D5091A" w:rsidRDefault="00D5091A">
      <w:pPr>
        <w:ind w:left="1440"/>
        <w:rPr>
          <w:b/>
        </w:rPr>
      </w:pPr>
    </w:p>
    <w:p w14:paraId="000000E5" w14:textId="77777777" w:rsidR="00D5091A" w:rsidRDefault="003B2CAE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事例Ⅰの特徴</w:t>
      </w:r>
    </w:p>
    <w:p w14:paraId="000000E6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ヒントが少ない（Ⅱは強み多すぎ⇨正しいターゲットを正しく使う、Ⅲは問題がはっきりしてるのでそれを改善だが、情報が多い）</w:t>
      </w:r>
    </w:p>
    <w:p w14:paraId="000000E7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「組織構造」と「人的管理」にテコ入れしたい、そこには外部環境の変化や社長の思い（今後の方向性）がある</w:t>
      </w:r>
    </w:p>
    <w:p w14:paraId="000000E8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パターン：過去の成功⇨外部環境の変化による</w:t>
      </w:r>
      <w:r>
        <w:rPr>
          <w:rFonts w:ascii="Arial Unicode MS" w:eastAsia="Arial Unicode MS" w:hAnsi="Arial Unicode MS" w:cs="Arial Unicode MS"/>
          <w:b/>
        </w:rPr>
        <w:t>ドメインシフト</w:t>
      </w:r>
      <w:r>
        <w:rPr>
          <w:rFonts w:ascii="Arial Unicode MS" w:eastAsia="Arial Unicode MS" w:hAnsi="Arial Unicode MS" w:cs="Arial Unicode MS"/>
        </w:rPr>
        <w:t>⇨組織をどうすべきか？</w:t>
      </w:r>
    </w:p>
    <w:p w14:paraId="000000E9" w14:textId="77777777" w:rsidR="00D5091A" w:rsidRDefault="003B2CAE">
      <w:pPr>
        <w:numPr>
          <w:ilvl w:val="1"/>
          <w:numId w:val="2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「効果」を記載する時に社長の思いを（自然な形で）そっと記載する</w:t>
      </w:r>
    </w:p>
    <w:p w14:paraId="000000EA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社長の思いを含めると、外しにくい⇨</w:t>
      </w:r>
      <w:r>
        <w:rPr>
          <w:rFonts w:ascii="Arial Unicode MS" w:eastAsia="Arial Unicode MS" w:hAnsi="Arial Unicode MS" w:cs="Arial Unicode MS"/>
          <w:b/>
        </w:rPr>
        <w:t>緑マーカーに注目</w:t>
      </w:r>
    </w:p>
    <w:p w14:paraId="000000EB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情報整理のタイミングで要約して設問文に書き込む⇒時間なくて無理</w:t>
      </w:r>
    </w:p>
    <w:p w14:paraId="000000EC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社長の思いの反映のしかた</w:t>
      </w:r>
    </w:p>
    <w:p w14:paraId="000000ED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過去、現在についての設問⇨機会＋強み＋社長の思い</w:t>
      </w:r>
    </w:p>
    <w:p w14:paraId="000000EE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未来についての設問（組織改編）⇨社長のありたい姿ー現状の弱み</w:t>
      </w:r>
    </w:p>
    <w:p w14:paraId="000000EF" w14:textId="77777777" w:rsidR="00D5091A" w:rsidRDefault="003B2CAE">
      <w:pPr>
        <w:numPr>
          <w:ilvl w:val="3"/>
          <w:numId w:val="2"/>
        </w:numPr>
      </w:pPr>
      <w:r>
        <w:rPr>
          <w:rFonts w:ascii="Arial Unicode MS" w:eastAsia="Arial Unicode MS" w:hAnsi="Arial Unicode MS" w:cs="Arial Unicode MS"/>
        </w:rPr>
        <w:t>未来についての設問（人的資源管理）⇨社長のありたい姿ー現状の弱み</w:t>
      </w:r>
    </w:p>
    <w:p w14:paraId="000000F0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一般論ばかり書かない⇨どの年度のA社かわかるように書く</w:t>
      </w:r>
    </w:p>
    <w:p w14:paraId="000000F1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外部環境の変化を見逃しやすい⇨外部環境の変化が因となって組織の変化が起こる。つまり、</w:t>
      </w:r>
      <w:r>
        <w:rPr>
          <w:rFonts w:ascii="Arial Unicode MS" w:eastAsia="Arial Unicode MS" w:hAnsi="Arial Unicode MS" w:cs="Arial Unicode MS"/>
          <w:b/>
        </w:rPr>
        <w:t>変化の方向性は外部環境変化に対応する方向</w:t>
      </w:r>
      <w:r>
        <w:rPr>
          <w:rFonts w:ascii="Arial Unicode MS" w:eastAsia="Arial Unicode MS" w:hAnsi="Arial Unicode MS" w:cs="Arial Unicode MS"/>
        </w:rPr>
        <w:t>。</w:t>
      </w:r>
    </w:p>
    <w:p w14:paraId="000000F2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組織と人事のレイヤーで困った場合、</w:t>
      </w:r>
      <w:r>
        <w:rPr>
          <w:rFonts w:ascii="Arial Unicode MS" w:eastAsia="Arial Unicode MS" w:hAnsi="Arial Unicode MS" w:cs="Arial Unicode MS"/>
          <w:b/>
        </w:rPr>
        <w:t>組織に人事は含まれる（人事が因になって組織が変わる）</w:t>
      </w:r>
    </w:p>
    <w:p w14:paraId="000000F3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モラール：集団への動機付け、モチベーション：個々への動機付け</w:t>
      </w:r>
    </w:p>
    <w:p w14:paraId="000000F4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ヒントの見つけ方</w:t>
      </w:r>
    </w:p>
    <w:p w14:paraId="000000F5" w14:textId="77777777" w:rsidR="00D5091A" w:rsidRDefault="003B2CAE">
      <w:pPr>
        <w:numPr>
          <w:ilvl w:val="2"/>
          <w:numId w:val="2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過去の成功例、失敗例</w:t>
      </w:r>
    </w:p>
    <w:p w14:paraId="000000F6" w14:textId="77777777" w:rsidR="00D5091A" w:rsidRDefault="003B2CAE">
      <w:pPr>
        <w:numPr>
          <w:ilvl w:val="2"/>
          <w:numId w:val="2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設問と同じ文言をさがす</w:t>
      </w:r>
    </w:p>
    <w:p w14:paraId="000000F7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繰り返し登場する文言に注目</w:t>
      </w:r>
    </w:p>
    <w:p w14:paraId="000000F8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設問の制約から推察</w:t>
      </w:r>
    </w:p>
    <w:p w14:paraId="000000F9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強調語（接続詞）に続く言葉に注目</w:t>
      </w:r>
    </w:p>
    <w:p w14:paraId="000000FA" w14:textId="77777777" w:rsidR="00D5091A" w:rsidRDefault="003B2CAE">
      <w:pPr>
        <w:numPr>
          <w:ilvl w:val="2"/>
          <w:numId w:val="2"/>
        </w:numPr>
      </w:pPr>
      <w:r>
        <w:rPr>
          <w:rFonts w:ascii="Arial Unicode MS" w:eastAsia="Arial Unicode MS" w:hAnsi="Arial Unicode MS" w:cs="Arial Unicode MS"/>
        </w:rPr>
        <w:t>パワーワード（強調）に注目</w:t>
      </w:r>
    </w:p>
    <w:p w14:paraId="000000FB" w14:textId="77777777" w:rsidR="00D5091A" w:rsidRDefault="003B2CAE">
      <w:pPr>
        <w:numPr>
          <w:ilvl w:val="1"/>
          <w:numId w:val="2"/>
        </w:numPr>
      </w:pPr>
      <w:r>
        <w:rPr>
          <w:rFonts w:ascii="Arial Unicode MS" w:eastAsia="Arial Unicode MS" w:hAnsi="Arial Unicode MS" w:cs="Arial Unicode MS"/>
        </w:rPr>
        <w:t>人事のキーワード</w:t>
      </w:r>
    </w:p>
    <w:p w14:paraId="000000FC" w14:textId="0CF0CF65" w:rsidR="00D5091A" w:rsidRDefault="00D5091A">
      <w:pPr>
        <w:rPr>
          <w:rFonts w:hint="eastAsia"/>
        </w:rPr>
      </w:pPr>
    </w:p>
    <w:sectPr w:rsidR="00D509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7426"/>
    <w:multiLevelType w:val="multilevel"/>
    <w:tmpl w:val="40C66B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997AC3"/>
    <w:multiLevelType w:val="multilevel"/>
    <w:tmpl w:val="B3A678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AF748C"/>
    <w:multiLevelType w:val="multilevel"/>
    <w:tmpl w:val="E5E660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F64ED1"/>
    <w:multiLevelType w:val="multilevel"/>
    <w:tmpl w:val="EE641F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FF82166"/>
    <w:multiLevelType w:val="multilevel"/>
    <w:tmpl w:val="D86C263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1A"/>
    <w:rsid w:val="003B2CAE"/>
    <w:rsid w:val="005D3ABB"/>
    <w:rsid w:val="00643110"/>
    <w:rsid w:val="00793282"/>
    <w:rsid w:val="00B25454"/>
    <w:rsid w:val="00D5091A"/>
    <w:rsid w:val="00E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D1D8C"/>
  <w15:docId w15:val="{E648A862-A148-4EA1-8DA9-A1386FA2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3B2CA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B2CAE"/>
  </w:style>
  <w:style w:type="character" w:customStyle="1" w:styleId="a7">
    <w:name w:val="コメント文字列 (文字)"/>
    <w:basedOn w:val="a0"/>
    <w:link w:val="a6"/>
    <w:uiPriority w:val="99"/>
    <w:semiHidden/>
    <w:rsid w:val="003B2CAE"/>
  </w:style>
  <w:style w:type="paragraph" w:styleId="a8">
    <w:name w:val="annotation subject"/>
    <w:basedOn w:val="a6"/>
    <w:next w:val="a6"/>
    <w:link w:val="a9"/>
    <w:uiPriority w:val="99"/>
    <w:semiHidden/>
    <w:unhideWhenUsed/>
    <w:rsid w:val="003B2CA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B2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朝日 優介</cp:lastModifiedBy>
  <cp:revision>7</cp:revision>
  <dcterms:created xsi:type="dcterms:W3CDTF">2021-10-01T03:42:00Z</dcterms:created>
  <dcterms:modified xsi:type="dcterms:W3CDTF">2021-10-12T00:05:00Z</dcterms:modified>
</cp:coreProperties>
</file>